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7B" w:rsidRPr="00625F52" w:rsidRDefault="005A473E" w:rsidP="00404D4C">
      <w:pPr>
        <w:jc w:val="center"/>
        <w:rPr>
          <w:rFonts w:asciiTheme="minorHAnsi" w:eastAsia="PMingLiU" w:hAnsiTheme="minorHAnsi"/>
          <w:b/>
          <w:sz w:val="28"/>
          <w:lang w:eastAsia="zh-TW"/>
        </w:rPr>
      </w:pPr>
      <w:bookmarkStart w:id="0" w:name="_GoBack"/>
      <w:bookmarkEnd w:id="0"/>
      <w:r w:rsidRPr="00625F52">
        <w:rPr>
          <w:rFonts w:asciiTheme="minorHAnsi" w:eastAsia="PMingLiU" w:hAnsiTheme="minorHAnsi"/>
          <w:b/>
          <w:sz w:val="28"/>
          <w:lang w:eastAsia="zh-TW"/>
        </w:rPr>
        <w:t>食品處理員之食品安全培訓清單</w:t>
      </w:r>
    </w:p>
    <w:p w:rsidR="00404D4C" w:rsidRPr="00625F52" w:rsidRDefault="00404D4C">
      <w:pPr>
        <w:rPr>
          <w:rFonts w:asciiTheme="minorHAnsi" w:eastAsia="PMingLiU" w:hAnsiTheme="minorHAnsi"/>
          <w:sz w:val="12"/>
          <w:szCs w:val="12"/>
          <w:lang w:eastAsia="zh-TW"/>
        </w:rPr>
      </w:pPr>
    </w:p>
    <w:p w:rsidR="00404D4C" w:rsidRPr="00625F52" w:rsidRDefault="005A473E" w:rsidP="00625F52">
      <w:pPr>
        <w:jc w:val="both"/>
        <w:rPr>
          <w:rFonts w:asciiTheme="minorHAnsi" w:eastAsia="PMingLiU" w:hAnsiTheme="minorHAnsi"/>
          <w:lang w:eastAsia="zh-TW"/>
        </w:rPr>
      </w:pPr>
      <w:r w:rsidRPr="00625F52">
        <w:rPr>
          <w:rFonts w:asciiTheme="minorHAnsi" w:eastAsia="PMingLiU" w:hAnsiTheme="minorHAnsi"/>
          <w:lang w:eastAsia="zh-TW"/>
        </w:rPr>
        <w:t>食品安全是培訓新員工掌握正確食品處理程式的重要部分</w:t>
      </w:r>
      <w:r w:rsidR="00625F52">
        <w:rPr>
          <w:rFonts w:asciiTheme="minorHAnsi" w:eastAsia="PMingLiU" w:hAnsiTheme="minorHAnsi"/>
          <w:lang w:eastAsia="zh-TW"/>
        </w:rPr>
        <w:t>。</w:t>
      </w:r>
      <w:r w:rsidRPr="00625F52">
        <w:rPr>
          <w:rFonts w:asciiTheme="minorHAnsi" w:eastAsia="PMingLiU" w:hAnsiTheme="minorHAnsi"/>
          <w:lang w:eastAsia="zh-TW"/>
        </w:rPr>
        <w:t>以下清單強調了所有食品處理員日常工作中應該熟悉並且遵守的主要食品安全領域</w:t>
      </w:r>
      <w:r w:rsidR="00625F52">
        <w:rPr>
          <w:rFonts w:asciiTheme="minorHAnsi" w:eastAsia="PMingLiU" w:hAnsiTheme="minorHAnsi"/>
          <w:lang w:eastAsia="zh-TW"/>
        </w:rPr>
        <w:t>。</w:t>
      </w:r>
    </w:p>
    <w:p w:rsidR="00404D4C" w:rsidRPr="00625F52" w:rsidRDefault="00404D4C">
      <w:pPr>
        <w:rPr>
          <w:rFonts w:asciiTheme="minorHAnsi" w:eastAsia="PMingLiU" w:hAnsiTheme="minorHAnsi"/>
          <w:sz w:val="12"/>
          <w:szCs w:val="12"/>
          <w:lang w:eastAsia="zh-TW"/>
        </w:rPr>
      </w:pPr>
    </w:p>
    <w:p w:rsidR="00241442" w:rsidRPr="00625F52" w:rsidRDefault="005A473E">
      <w:pPr>
        <w:rPr>
          <w:rFonts w:asciiTheme="minorHAnsi" w:eastAsia="PMingLiU" w:hAnsiTheme="minorHAnsi"/>
          <w:b/>
          <w:lang w:eastAsia="zh-TW"/>
        </w:rPr>
      </w:pPr>
      <w:r w:rsidRPr="00625F52">
        <w:rPr>
          <w:rFonts w:asciiTheme="minorHAnsi" w:eastAsia="PMingLiU" w:hAnsiTheme="minorHAnsi"/>
          <w:b/>
          <w:lang w:eastAsia="zh-TW"/>
        </w:rPr>
        <w:t>個人衛生和食品操作規範</w:t>
      </w:r>
    </w:p>
    <w:p w:rsidR="00B06028" w:rsidRPr="00625F52" w:rsidRDefault="005A473E" w:rsidP="00404D4C">
      <w:pPr>
        <w:pStyle w:val="ListParagraph"/>
        <w:numPr>
          <w:ilvl w:val="0"/>
          <w:numId w:val="1"/>
        </w:numPr>
        <w:rPr>
          <w:rFonts w:asciiTheme="minorHAnsi" w:eastAsia="PMingLiU" w:hAnsiTheme="minorHAnsi"/>
          <w:lang w:eastAsia="zh-TW"/>
        </w:rPr>
      </w:pPr>
      <w:r w:rsidRPr="00625F52">
        <w:rPr>
          <w:rFonts w:asciiTheme="minorHAnsi" w:eastAsia="PMingLiU" w:hAnsiTheme="minorHAnsi"/>
          <w:lang w:eastAsia="zh-TW"/>
        </w:rPr>
        <w:t>食源性疾病（病因、食品正確處理的重要性）</w:t>
      </w:r>
    </w:p>
    <w:p w:rsidR="00404D4C" w:rsidRPr="00625F52" w:rsidRDefault="005A473E" w:rsidP="00404D4C">
      <w:pPr>
        <w:pStyle w:val="ListParagraph"/>
        <w:numPr>
          <w:ilvl w:val="0"/>
          <w:numId w:val="1"/>
        </w:numPr>
        <w:rPr>
          <w:rFonts w:asciiTheme="minorHAnsi" w:eastAsia="PMingLiU" w:hAnsiTheme="minorHAnsi"/>
        </w:rPr>
      </w:pPr>
      <w:r w:rsidRPr="00625F52">
        <w:rPr>
          <w:rFonts w:asciiTheme="minorHAnsi" w:eastAsia="PMingLiU" w:hAnsiTheme="minorHAnsi"/>
          <w:lang w:eastAsia="zh-TW"/>
        </w:rPr>
        <w:t>個人清潔</w:t>
      </w:r>
    </w:p>
    <w:p w:rsidR="00404D4C" w:rsidRPr="00625F52" w:rsidRDefault="005A473E" w:rsidP="00404D4C">
      <w:pPr>
        <w:pStyle w:val="ListParagraph"/>
        <w:numPr>
          <w:ilvl w:val="0"/>
          <w:numId w:val="1"/>
        </w:numPr>
        <w:rPr>
          <w:rFonts w:asciiTheme="minorHAnsi" w:eastAsia="PMingLiU" w:hAnsiTheme="minorHAnsi"/>
        </w:rPr>
      </w:pPr>
      <w:r w:rsidRPr="00625F52">
        <w:rPr>
          <w:rFonts w:asciiTheme="minorHAnsi" w:eastAsia="PMingLiU" w:hAnsiTheme="minorHAnsi"/>
          <w:lang w:eastAsia="zh-TW"/>
        </w:rPr>
        <w:t>疾病和創傷</w:t>
      </w:r>
    </w:p>
    <w:p w:rsidR="00404D4C" w:rsidRPr="00625F52" w:rsidRDefault="005A473E" w:rsidP="00404D4C">
      <w:pPr>
        <w:pStyle w:val="ListParagraph"/>
        <w:numPr>
          <w:ilvl w:val="0"/>
          <w:numId w:val="1"/>
        </w:numPr>
        <w:rPr>
          <w:rFonts w:asciiTheme="minorHAnsi" w:eastAsia="PMingLiU" w:hAnsiTheme="minorHAnsi"/>
        </w:rPr>
      </w:pPr>
      <w:r w:rsidRPr="00625F52">
        <w:rPr>
          <w:rFonts w:asciiTheme="minorHAnsi" w:eastAsia="PMingLiU" w:hAnsiTheme="minorHAnsi"/>
          <w:lang w:eastAsia="zh-TW"/>
        </w:rPr>
        <w:t>個人飲食</w:t>
      </w:r>
    </w:p>
    <w:p w:rsidR="00404D4C" w:rsidRPr="00625F52" w:rsidRDefault="005A473E" w:rsidP="00404D4C">
      <w:pPr>
        <w:pStyle w:val="ListParagraph"/>
        <w:numPr>
          <w:ilvl w:val="0"/>
          <w:numId w:val="1"/>
        </w:numPr>
        <w:rPr>
          <w:rFonts w:asciiTheme="minorHAnsi" w:eastAsia="PMingLiU" w:hAnsiTheme="minorHAnsi"/>
          <w:lang w:eastAsia="zh-TW"/>
        </w:rPr>
      </w:pPr>
      <w:r w:rsidRPr="00625F52">
        <w:rPr>
          <w:rFonts w:asciiTheme="minorHAnsi" w:eastAsia="PMingLiU" w:hAnsiTheme="minorHAnsi"/>
          <w:lang w:eastAsia="zh-TW"/>
        </w:rPr>
        <w:t>使用水槽（洗手池、墩布池、備餐池、</w:t>
      </w:r>
      <w:r w:rsidRPr="00625F52">
        <w:rPr>
          <w:rFonts w:asciiTheme="minorHAnsi" w:eastAsia="PMingLiU" w:hAnsiTheme="minorHAnsi"/>
          <w:lang w:eastAsia="zh-TW"/>
        </w:rPr>
        <w:t xml:space="preserve">3 </w:t>
      </w:r>
      <w:r w:rsidRPr="00625F52">
        <w:rPr>
          <w:rFonts w:asciiTheme="minorHAnsi" w:eastAsia="PMingLiU" w:hAnsiTheme="minorHAnsi"/>
          <w:lang w:eastAsia="zh-TW"/>
        </w:rPr>
        <w:t>槽洗滌池）</w:t>
      </w:r>
    </w:p>
    <w:p w:rsidR="00241442" w:rsidRPr="00625F52" w:rsidRDefault="005A473E" w:rsidP="00404D4C">
      <w:pPr>
        <w:pStyle w:val="ListParagraph"/>
        <w:numPr>
          <w:ilvl w:val="0"/>
          <w:numId w:val="1"/>
        </w:numPr>
        <w:rPr>
          <w:rFonts w:asciiTheme="minorHAnsi" w:eastAsia="PMingLiU" w:hAnsiTheme="minorHAnsi"/>
          <w:lang w:eastAsia="zh-TW"/>
        </w:rPr>
      </w:pPr>
      <w:r w:rsidRPr="00625F52">
        <w:rPr>
          <w:rFonts w:asciiTheme="minorHAnsi" w:eastAsia="PMingLiU" w:hAnsiTheme="minorHAnsi"/>
          <w:lang w:eastAsia="zh-TW"/>
        </w:rPr>
        <w:t>洗手（何時洗手、如何洗手、何處洗手）</w:t>
      </w:r>
    </w:p>
    <w:p w:rsidR="00241442" w:rsidRPr="00625F52" w:rsidRDefault="005A473E" w:rsidP="00404D4C">
      <w:pPr>
        <w:pStyle w:val="ListParagraph"/>
        <w:numPr>
          <w:ilvl w:val="0"/>
          <w:numId w:val="1"/>
        </w:numPr>
        <w:rPr>
          <w:rFonts w:asciiTheme="minorHAnsi" w:eastAsia="PMingLiU" w:hAnsiTheme="minorHAnsi"/>
        </w:rPr>
      </w:pPr>
      <w:r w:rsidRPr="00625F52">
        <w:rPr>
          <w:rFonts w:asciiTheme="minorHAnsi" w:eastAsia="PMingLiU" w:hAnsiTheme="minorHAnsi"/>
          <w:lang w:eastAsia="zh-TW"/>
        </w:rPr>
        <w:t>使用手套</w:t>
      </w:r>
    </w:p>
    <w:p w:rsidR="00404D4C" w:rsidRPr="00625F52" w:rsidRDefault="005A473E" w:rsidP="00404D4C">
      <w:pPr>
        <w:pStyle w:val="ListParagraph"/>
        <w:numPr>
          <w:ilvl w:val="0"/>
          <w:numId w:val="1"/>
        </w:numPr>
        <w:rPr>
          <w:rFonts w:asciiTheme="minorHAnsi" w:eastAsia="PMingLiU" w:hAnsiTheme="minorHAnsi"/>
          <w:lang w:eastAsia="zh-TW"/>
        </w:rPr>
      </w:pPr>
      <w:r w:rsidRPr="00625F52">
        <w:rPr>
          <w:rFonts w:asciiTheme="minorHAnsi" w:eastAsia="PMingLiU" w:hAnsiTheme="minorHAnsi"/>
          <w:lang w:eastAsia="zh-TW"/>
        </w:rPr>
        <w:t>不可用手直接接觸即食食品</w:t>
      </w:r>
    </w:p>
    <w:p w:rsidR="00404D4C" w:rsidRPr="00625F52" w:rsidRDefault="005A473E" w:rsidP="00404D4C">
      <w:pPr>
        <w:pStyle w:val="ListParagraph"/>
        <w:numPr>
          <w:ilvl w:val="0"/>
          <w:numId w:val="1"/>
        </w:numPr>
        <w:rPr>
          <w:rFonts w:asciiTheme="minorHAnsi" w:eastAsia="PMingLiU" w:hAnsiTheme="minorHAnsi"/>
        </w:rPr>
      </w:pPr>
      <w:r w:rsidRPr="00625F52">
        <w:rPr>
          <w:rFonts w:asciiTheme="minorHAnsi" w:eastAsia="PMingLiU" w:hAnsiTheme="minorHAnsi"/>
          <w:lang w:eastAsia="zh-TW"/>
        </w:rPr>
        <w:t>交叉污染</w:t>
      </w:r>
    </w:p>
    <w:p w:rsidR="00B06028" w:rsidRPr="00625F52" w:rsidRDefault="005A473E" w:rsidP="00404D4C">
      <w:pPr>
        <w:pStyle w:val="ListParagraph"/>
        <w:numPr>
          <w:ilvl w:val="0"/>
          <w:numId w:val="1"/>
        </w:numPr>
        <w:rPr>
          <w:rFonts w:asciiTheme="minorHAnsi" w:eastAsia="PMingLiU" w:hAnsiTheme="minorHAnsi"/>
        </w:rPr>
      </w:pPr>
      <w:r w:rsidRPr="00625F52">
        <w:rPr>
          <w:rFonts w:asciiTheme="minorHAnsi" w:eastAsia="PMingLiU" w:hAnsiTheme="minorHAnsi"/>
          <w:lang w:eastAsia="zh-TW"/>
        </w:rPr>
        <w:t>器具存放</w:t>
      </w:r>
    </w:p>
    <w:p w:rsidR="00241442" w:rsidRPr="00625F52" w:rsidRDefault="00241442">
      <w:pPr>
        <w:rPr>
          <w:rFonts w:asciiTheme="minorHAnsi" w:eastAsia="PMingLiU" w:hAnsiTheme="minorHAnsi"/>
          <w:sz w:val="12"/>
          <w:szCs w:val="12"/>
        </w:rPr>
      </w:pPr>
    </w:p>
    <w:p w:rsidR="00404D4C" w:rsidRPr="00625F52" w:rsidRDefault="005A473E">
      <w:pPr>
        <w:rPr>
          <w:rFonts w:asciiTheme="minorHAnsi" w:eastAsia="PMingLiU" w:hAnsiTheme="minorHAnsi"/>
          <w:b/>
          <w:lang w:eastAsia="zh-TW"/>
        </w:rPr>
      </w:pPr>
      <w:r w:rsidRPr="00625F52">
        <w:rPr>
          <w:rFonts w:asciiTheme="minorHAnsi" w:eastAsia="PMingLiU" w:hAnsiTheme="minorHAnsi"/>
          <w:b/>
          <w:lang w:eastAsia="zh-TW"/>
        </w:rPr>
        <w:t>潛在有害食品和食品溫度</w:t>
      </w:r>
    </w:p>
    <w:p w:rsidR="00B06028" w:rsidRPr="00625F52" w:rsidRDefault="005A473E" w:rsidP="00404D4C">
      <w:pPr>
        <w:pStyle w:val="ListParagraph"/>
        <w:numPr>
          <w:ilvl w:val="0"/>
          <w:numId w:val="2"/>
        </w:numPr>
        <w:rPr>
          <w:rFonts w:asciiTheme="minorHAnsi" w:eastAsia="PMingLiU" w:hAnsiTheme="minorHAnsi"/>
        </w:rPr>
      </w:pPr>
      <w:r w:rsidRPr="00625F52">
        <w:rPr>
          <w:rFonts w:asciiTheme="minorHAnsi" w:eastAsia="PMingLiU" w:hAnsiTheme="minorHAnsi"/>
          <w:lang w:eastAsia="zh-TW"/>
        </w:rPr>
        <w:t>潛在有害食品</w:t>
      </w:r>
    </w:p>
    <w:p w:rsidR="00404D4C" w:rsidRPr="00625F52" w:rsidRDefault="005A473E" w:rsidP="00404D4C">
      <w:pPr>
        <w:pStyle w:val="ListParagraph"/>
        <w:numPr>
          <w:ilvl w:val="0"/>
          <w:numId w:val="2"/>
        </w:numPr>
        <w:rPr>
          <w:rFonts w:asciiTheme="minorHAnsi" w:eastAsia="PMingLiU" w:hAnsiTheme="minorHAnsi"/>
        </w:rPr>
      </w:pPr>
      <w:r w:rsidRPr="00625F52">
        <w:rPr>
          <w:rFonts w:asciiTheme="minorHAnsi" w:eastAsia="PMingLiU" w:hAnsiTheme="minorHAnsi"/>
          <w:lang w:eastAsia="zh-TW"/>
        </w:rPr>
        <w:t>清洗農產品</w:t>
      </w:r>
    </w:p>
    <w:p w:rsidR="00404D4C" w:rsidRPr="00625F52" w:rsidRDefault="005A473E" w:rsidP="00404D4C">
      <w:pPr>
        <w:pStyle w:val="ListParagraph"/>
        <w:numPr>
          <w:ilvl w:val="0"/>
          <w:numId w:val="2"/>
        </w:numPr>
        <w:rPr>
          <w:rFonts w:asciiTheme="minorHAnsi" w:eastAsia="PMingLiU" w:hAnsiTheme="minorHAnsi"/>
        </w:rPr>
      </w:pPr>
      <w:r w:rsidRPr="00625F52">
        <w:rPr>
          <w:rFonts w:asciiTheme="minorHAnsi" w:eastAsia="PMingLiU" w:hAnsiTheme="minorHAnsi"/>
          <w:lang w:eastAsia="zh-TW"/>
        </w:rPr>
        <w:t>解凍食品</w:t>
      </w:r>
    </w:p>
    <w:p w:rsidR="00241442" w:rsidRPr="00625F52" w:rsidRDefault="005A473E" w:rsidP="00404D4C">
      <w:pPr>
        <w:pStyle w:val="ListParagraph"/>
        <w:numPr>
          <w:ilvl w:val="0"/>
          <w:numId w:val="2"/>
        </w:numPr>
        <w:rPr>
          <w:rFonts w:asciiTheme="minorHAnsi" w:eastAsia="PMingLiU" w:hAnsiTheme="minorHAnsi"/>
        </w:rPr>
      </w:pPr>
      <w:r w:rsidRPr="00625F52">
        <w:rPr>
          <w:rFonts w:asciiTheme="minorHAnsi" w:eastAsia="PMingLiU" w:hAnsiTheme="minorHAnsi"/>
          <w:lang w:eastAsia="zh-TW"/>
        </w:rPr>
        <w:t>冷卻食品</w:t>
      </w:r>
    </w:p>
    <w:p w:rsidR="00241442" w:rsidRPr="00625F52" w:rsidRDefault="005A473E" w:rsidP="00404D4C">
      <w:pPr>
        <w:pStyle w:val="ListParagraph"/>
        <w:numPr>
          <w:ilvl w:val="0"/>
          <w:numId w:val="2"/>
        </w:numPr>
        <w:rPr>
          <w:rFonts w:asciiTheme="minorHAnsi" w:eastAsia="PMingLiU" w:hAnsiTheme="minorHAnsi"/>
        </w:rPr>
      </w:pPr>
      <w:r w:rsidRPr="00625F52">
        <w:rPr>
          <w:rFonts w:asciiTheme="minorHAnsi" w:eastAsia="PMingLiU" w:hAnsiTheme="minorHAnsi"/>
          <w:lang w:eastAsia="zh-TW"/>
        </w:rPr>
        <w:t>再加熱食品</w:t>
      </w:r>
    </w:p>
    <w:p w:rsidR="00241442" w:rsidRPr="00625F52" w:rsidRDefault="005A473E" w:rsidP="00404D4C">
      <w:pPr>
        <w:pStyle w:val="ListParagraph"/>
        <w:numPr>
          <w:ilvl w:val="0"/>
          <w:numId w:val="2"/>
        </w:numPr>
        <w:rPr>
          <w:rFonts w:asciiTheme="minorHAnsi" w:eastAsia="PMingLiU" w:hAnsiTheme="minorHAnsi"/>
        </w:rPr>
      </w:pPr>
      <w:r w:rsidRPr="00625F52">
        <w:rPr>
          <w:rFonts w:asciiTheme="minorHAnsi" w:eastAsia="PMingLiU" w:hAnsiTheme="minorHAnsi"/>
          <w:lang w:eastAsia="zh-TW"/>
        </w:rPr>
        <w:t>保持高溫</w:t>
      </w:r>
    </w:p>
    <w:p w:rsidR="00241442" w:rsidRPr="00625F52" w:rsidRDefault="005A473E" w:rsidP="00404D4C">
      <w:pPr>
        <w:pStyle w:val="ListParagraph"/>
        <w:numPr>
          <w:ilvl w:val="0"/>
          <w:numId w:val="2"/>
        </w:numPr>
        <w:rPr>
          <w:rFonts w:asciiTheme="minorHAnsi" w:eastAsia="PMingLiU" w:hAnsiTheme="minorHAnsi"/>
        </w:rPr>
      </w:pPr>
      <w:r w:rsidRPr="00625F52">
        <w:rPr>
          <w:rFonts w:asciiTheme="minorHAnsi" w:eastAsia="PMingLiU" w:hAnsiTheme="minorHAnsi"/>
          <w:lang w:eastAsia="zh-TW"/>
        </w:rPr>
        <w:t>保持低溫</w:t>
      </w:r>
    </w:p>
    <w:p w:rsidR="00241442" w:rsidRPr="00625F52" w:rsidRDefault="005A473E" w:rsidP="00404D4C">
      <w:pPr>
        <w:pStyle w:val="ListParagraph"/>
        <w:numPr>
          <w:ilvl w:val="0"/>
          <w:numId w:val="2"/>
        </w:numPr>
        <w:rPr>
          <w:rFonts w:asciiTheme="minorHAnsi" w:eastAsia="PMingLiU" w:hAnsiTheme="minorHAnsi"/>
        </w:rPr>
      </w:pPr>
      <w:r w:rsidRPr="00625F52">
        <w:rPr>
          <w:rFonts w:asciiTheme="minorHAnsi" w:eastAsia="PMingLiU" w:hAnsiTheme="minorHAnsi"/>
          <w:lang w:eastAsia="zh-TW"/>
        </w:rPr>
        <w:t>烹飪溫度</w:t>
      </w:r>
    </w:p>
    <w:p w:rsidR="00241442" w:rsidRPr="00625F52" w:rsidRDefault="005A473E" w:rsidP="00404D4C">
      <w:pPr>
        <w:pStyle w:val="ListParagraph"/>
        <w:numPr>
          <w:ilvl w:val="0"/>
          <w:numId w:val="2"/>
        </w:numPr>
        <w:rPr>
          <w:rFonts w:asciiTheme="minorHAnsi" w:eastAsia="PMingLiU" w:hAnsiTheme="minorHAnsi"/>
          <w:lang w:eastAsia="zh-TW"/>
        </w:rPr>
      </w:pPr>
      <w:r w:rsidRPr="00625F52">
        <w:rPr>
          <w:rFonts w:asciiTheme="minorHAnsi" w:eastAsia="PMingLiU" w:hAnsiTheme="minorHAnsi"/>
          <w:lang w:eastAsia="zh-TW"/>
        </w:rPr>
        <w:t>溫度計（如何使用和校準）</w:t>
      </w:r>
    </w:p>
    <w:p w:rsidR="00672DA2" w:rsidRPr="00625F52" w:rsidRDefault="005A473E" w:rsidP="00404D4C">
      <w:pPr>
        <w:pStyle w:val="ListParagraph"/>
        <w:numPr>
          <w:ilvl w:val="0"/>
          <w:numId w:val="2"/>
        </w:numPr>
        <w:rPr>
          <w:rFonts w:asciiTheme="minorHAnsi" w:eastAsia="PMingLiU" w:hAnsiTheme="minorHAnsi"/>
        </w:rPr>
      </w:pPr>
      <w:r w:rsidRPr="00625F52">
        <w:rPr>
          <w:rFonts w:asciiTheme="minorHAnsi" w:eastAsia="PMingLiU" w:hAnsiTheme="minorHAnsi"/>
          <w:lang w:eastAsia="zh-TW"/>
        </w:rPr>
        <w:t>食品儲存</w:t>
      </w:r>
    </w:p>
    <w:p w:rsidR="00241442" w:rsidRPr="00625F52" w:rsidRDefault="00241442">
      <w:pPr>
        <w:rPr>
          <w:rFonts w:asciiTheme="minorHAnsi" w:eastAsia="PMingLiU" w:hAnsiTheme="minorHAnsi"/>
          <w:sz w:val="12"/>
          <w:szCs w:val="12"/>
        </w:rPr>
      </w:pPr>
    </w:p>
    <w:p w:rsidR="00404D4C" w:rsidRPr="00625F52" w:rsidRDefault="005A473E">
      <w:pPr>
        <w:rPr>
          <w:rFonts w:asciiTheme="minorHAnsi" w:eastAsia="PMingLiU" w:hAnsiTheme="minorHAnsi"/>
          <w:b/>
        </w:rPr>
      </w:pPr>
      <w:r w:rsidRPr="00625F52">
        <w:rPr>
          <w:rFonts w:asciiTheme="minorHAnsi" w:eastAsia="PMingLiU" w:hAnsiTheme="minorHAnsi"/>
          <w:b/>
          <w:lang w:eastAsia="zh-TW"/>
        </w:rPr>
        <w:t>消毒和化學品的使用</w:t>
      </w:r>
    </w:p>
    <w:p w:rsidR="00241442" w:rsidRPr="00625F52" w:rsidRDefault="005A473E" w:rsidP="00404D4C">
      <w:pPr>
        <w:pStyle w:val="ListParagraph"/>
        <w:numPr>
          <w:ilvl w:val="0"/>
          <w:numId w:val="3"/>
        </w:numPr>
        <w:rPr>
          <w:rFonts w:asciiTheme="minorHAnsi" w:eastAsia="PMingLiU" w:hAnsiTheme="minorHAnsi"/>
          <w:lang w:eastAsia="zh-TW"/>
        </w:rPr>
      </w:pPr>
      <w:r w:rsidRPr="00625F52">
        <w:rPr>
          <w:rFonts w:asciiTheme="minorHAnsi" w:eastAsia="PMingLiU" w:hAnsiTheme="minorHAnsi"/>
          <w:lang w:eastAsia="zh-TW"/>
        </w:rPr>
        <w:t>餐具洗滌設置（手洗或在</w:t>
      </w:r>
      <w:r w:rsidRPr="00625F52">
        <w:rPr>
          <w:rFonts w:asciiTheme="minorHAnsi" w:eastAsia="PMingLiU" w:hAnsiTheme="minorHAnsi"/>
          <w:lang w:eastAsia="zh-TW"/>
        </w:rPr>
        <w:t xml:space="preserve"> 3 </w:t>
      </w:r>
      <w:r w:rsidRPr="00625F52">
        <w:rPr>
          <w:rFonts w:asciiTheme="minorHAnsi" w:eastAsia="PMingLiU" w:hAnsiTheme="minorHAnsi"/>
          <w:lang w:eastAsia="zh-TW"/>
        </w:rPr>
        <w:t>槽洗滌池內）</w:t>
      </w:r>
    </w:p>
    <w:p w:rsidR="00241442" w:rsidRPr="00625F52" w:rsidRDefault="005A473E" w:rsidP="00404D4C">
      <w:pPr>
        <w:pStyle w:val="ListParagraph"/>
        <w:numPr>
          <w:ilvl w:val="0"/>
          <w:numId w:val="3"/>
        </w:numPr>
        <w:rPr>
          <w:rFonts w:asciiTheme="minorHAnsi" w:eastAsia="PMingLiU" w:hAnsiTheme="minorHAnsi"/>
          <w:lang w:eastAsia="zh-TW"/>
        </w:rPr>
      </w:pPr>
      <w:r w:rsidRPr="00625F52">
        <w:rPr>
          <w:rFonts w:asciiTheme="minorHAnsi" w:eastAsia="PMingLiU" w:hAnsiTheme="minorHAnsi"/>
          <w:lang w:eastAsia="zh-TW"/>
        </w:rPr>
        <w:t>消毒液方案（如何設置濃度，</w:t>
      </w:r>
      <w:r w:rsidRPr="00625F52">
        <w:rPr>
          <w:rFonts w:asciiTheme="minorHAnsi" w:eastAsia="PMingLiU" w:hAnsiTheme="minorHAnsi"/>
          <w:lang w:eastAsia="zh-TW"/>
        </w:rPr>
        <w:t>ppm</w:t>
      </w:r>
      <w:r w:rsidRPr="00625F52">
        <w:rPr>
          <w:rFonts w:asciiTheme="minorHAnsi" w:eastAsia="PMingLiU" w:hAnsiTheme="minorHAnsi"/>
          <w:lang w:eastAsia="zh-TW"/>
        </w:rPr>
        <w:t>）</w:t>
      </w:r>
    </w:p>
    <w:p w:rsidR="00241442" w:rsidRPr="00625F52" w:rsidRDefault="005A473E" w:rsidP="00404D4C">
      <w:pPr>
        <w:pStyle w:val="ListParagraph"/>
        <w:numPr>
          <w:ilvl w:val="0"/>
          <w:numId w:val="3"/>
        </w:numPr>
        <w:rPr>
          <w:rFonts w:asciiTheme="minorHAnsi" w:eastAsia="PMingLiU" w:hAnsiTheme="minorHAnsi"/>
          <w:lang w:eastAsia="zh-TW"/>
        </w:rPr>
      </w:pPr>
      <w:r w:rsidRPr="00625F52">
        <w:rPr>
          <w:rFonts w:asciiTheme="minorHAnsi" w:eastAsia="PMingLiU" w:hAnsiTheme="minorHAnsi"/>
          <w:lang w:eastAsia="zh-TW"/>
        </w:rPr>
        <w:t>如何清潔設備和工作區域</w:t>
      </w:r>
    </w:p>
    <w:p w:rsidR="00241442" w:rsidRPr="00625F52" w:rsidRDefault="005A473E" w:rsidP="00404D4C">
      <w:pPr>
        <w:pStyle w:val="ListParagraph"/>
        <w:numPr>
          <w:ilvl w:val="0"/>
          <w:numId w:val="3"/>
        </w:numPr>
        <w:rPr>
          <w:rFonts w:asciiTheme="minorHAnsi" w:eastAsia="PMingLiU" w:hAnsiTheme="minorHAnsi"/>
        </w:rPr>
      </w:pPr>
      <w:r w:rsidRPr="00625F52">
        <w:rPr>
          <w:rFonts w:asciiTheme="minorHAnsi" w:eastAsia="PMingLiU" w:hAnsiTheme="minorHAnsi"/>
          <w:lang w:eastAsia="zh-TW"/>
        </w:rPr>
        <w:t>化學品存儲</w:t>
      </w:r>
    </w:p>
    <w:p w:rsidR="00B06028" w:rsidRPr="00625F52" w:rsidRDefault="005A473E" w:rsidP="00404D4C">
      <w:pPr>
        <w:pStyle w:val="ListParagraph"/>
        <w:numPr>
          <w:ilvl w:val="0"/>
          <w:numId w:val="3"/>
        </w:numPr>
        <w:rPr>
          <w:rFonts w:asciiTheme="minorHAnsi" w:eastAsia="PMingLiU" w:hAnsiTheme="minorHAnsi"/>
        </w:rPr>
      </w:pPr>
      <w:r w:rsidRPr="00625F52">
        <w:rPr>
          <w:rFonts w:asciiTheme="minorHAnsi" w:eastAsia="PMingLiU" w:hAnsiTheme="minorHAnsi"/>
          <w:lang w:eastAsia="zh-TW"/>
        </w:rPr>
        <w:t>殺蟲劑和害蟲防治</w:t>
      </w:r>
    </w:p>
    <w:p w:rsidR="00404D4C" w:rsidRPr="00625F52" w:rsidRDefault="00404D4C" w:rsidP="00404D4C">
      <w:pPr>
        <w:rPr>
          <w:rFonts w:asciiTheme="minorHAnsi" w:eastAsia="PMingLiU" w:hAnsiTheme="minorHAnsi"/>
          <w:sz w:val="12"/>
          <w:szCs w:val="12"/>
        </w:rPr>
      </w:pPr>
    </w:p>
    <w:p w:rsidR="00404D4C" w:rsidRPr="00625F52" w:rsidRDefault="005A473E" w:rsidP="00625F52">
      <w:pPr>
        <w:jc w:val="both"/>
        <w:rPr>
          <w:rFonts w:asciiTheme="minorHAnsi" w:eastAsia="PMingLiU" w:hAnsiTheme="minorHAnsi"/>
          <w:b/>
          <w:sz w:val="22"/>
          <w:szCs w:val="22"/>
          <w:lang w:eastAsia="zh-TW"/>
        </w:rPr>
      </w:pPr>
      <w:r w:rsidRPr="00625F52">
        <w:rPr>
          <w:rFonts w:asciiTheme="minorHAnsi" w:eastAsia="PMingLiU" w:hAnsiTheme="minorHAnsi"/>
          <w:b/>
          <w:sz w:val="22"/>
          <w:szCs w:val="22"/>
          <w:lang w:eastAsia="zh-TW"/>
        </w:rPr>
        <w:t>本人瞭解以上所列的食品安全准則，並且也瞭解在日常工作中遵守這些食品安全協議的重要性</w:t>
      </w:r>
      <w:r w:rsidR="00625F52">
        <w:rPr>
          <w:rFonts w:asciiTheme="minorHAnsi" w:eastAsia="PMingLiU" w:hAnsiTheme="minorHAnsi"/>
          <w:b/>
          <w:sz w:val="22"/>
          <w:szCs w:val="22"/>
          <w:lang w:eastAsia="zh-TW"/>
        </w:rPr>
        <w:t>。</w:t>
      </w:r>
    </w:p>
    <w:p w:rsidR="00672DA2" w:rsidRPr="00625F52" w:rsidRDefault="00672DA2" w:rsidP="00404D4C">
      <w:pPr>
        <w:rPr>
          <w:rFonts w:asciiTheme="minorHAnsi" w:eastAsia="PMingLiU" w:hAnsiTheme="minorHAnsi"/>
          <w:b/>
          <w:sz w:val="12"/>
          <w:szCs w:val="12"/>
          <w:lang w:eastAsia="zh-TW"/>
        </w:rPr>
      </w:pPr>
    </w:p>
    <w:p w:rsidR="00404D4C" w:rsidRPr="00625F52" w:rsidRDefault="005A473E" w:rsidP="00404D4C">
      <w:pPr>
        <w:rPr>
          <w:rFonts w:asciiTheme="minorHAnsi" w:eastAsia="PMingLiU" w:hAnsiTheme="minorHAnsi"/>
          <w:sz w:val="22"/>
          <w:szCs w:val="22"/>
          <w:lang w:eastAsia="zh-TW"/>
        </w:rPr>
      </w:pPr>
      <w:r w:rsidRPr="00625F52">
        <w:rPr>
          <w:rFonts w:asciiTheme="minorHAnsi" w:eastAsia="PMingLiU" w:hAnsiTheme="minorHAnsi"/>
          <w:sz w:val="22"/>
          <w:szCs w:val="22"/>
          <w:lang w:eastAsia="zh-TW"/>
        </w:rPr>
        <w:t>食品員工姓名（請使用印刷體）</w:t>
      </w:r>
      <w:r w:rsidR="00625F52">
        <w:rPr>
          <w:rFonts w:asciiTheme="minorHAnsi" w:hAnsiTheme="minorHAnsi" w:hint="eastAsia"/>
          <w:sz w:val="22"/>
          <w:szCs w:val="22"/>
          <w:lang w:eastAsia="zh-CN"/>
        </w:rPr>
        <w:t xml:space="preserve"> </w:t>
      </w:r>
      <w:r w:rsidRPr="00625F52">
        <w:rPr>
          <w:rFonts w:asciiTheme="minorHAnsi" w:eastAsia="PMingLiU" w:hAnsiTheme="minorHAnsi"/>
          <w:sz w:val="22"/>
          <w:szCs w:val="22"/>
          <w:lang w:eastAsia="zh-TW"/>
        </w:rPr>
        <w:t>________________________________________________</w:t>
      </w:r>
    </w:p>
    <w:p w:rsidR="00404D4C" w:rsidRPr="00625F52" w:rsidRDefault="00404D4C" w:rsidP="00404D4C">
      <w:pPr>
        <w:rPr>
          <w:rFonts w:asciiTheme="minorHAnsi" w:eastAsia="PMingLiU" w:hAnsiTheme="minorHAnsi"/>
          <w:sz w:val="12"/>
          <w:szCs w:val="12"/>
          <w:lang w:eastAsia="zh-TW"/>
        </w:rPr>
      </w:pPr>
    </w:p>
    <w:p w:rsidR="00404D4C" w:rsidRPr="00625F52" w:rsidRDefault="005A473E" w:rsidP="00404D4C">
      <w:pPr>
        <w:rPr>
          <w:rFonts w:asciiTheme="minorHAnsi" w:eastAsia="PMingLiU" w:hAnsiTheme="minorHAnsi"/>
          <w:sz w:val="22"/>
          <w:szCs w:val="22"/>
          <w:lang w:eastAsia="zh-TW"/>
        </w:rPr>
      </w:pPr>
      <w:r w:rsidRPr="00625F52">
        <w:rPr>
          <w:rFonts w:asciiTheme="minorHAnsi" w:eastAsia="PMingLiU" w:hAnsiTheme="minorHAnsi"/>
          <w:sz w:val="22"/>
          <w:szCs w:val="22"/>
          <w:lang w:eastAsia="zh-TW"/>
        </w:rPr>
        <w:t>食品員工簽名</w:t>
      </w:r>
      <w:r w:rsidR="00625F52">
        <w:rPr>
          <w:rFonts w:asciiTheme="minorHAnsi" w:hAnsiTheme="minorHAnsi" w:hint="eastAsia"/>
          <w:sz w:val="22"/>
          <w:szCs w:val="22"/>
          <w:lang w:eastAsia="zh-CN"/>
        </w:rPr>
        <w:t xml:space="preserve"> </w:t>
      </w:r>
      <w:r w:rsidRPr="00625F52">
        <w:rPr>
          <w:rFonts w:asciiTheme="minorHAnsi" w:eastAsia="PMingLiU" w:hAnsiTheme="minorHAnsi"/>
          <w:sz w:val="22"/>
          <w:szCs w:val="22"/>
          <w:lang w:eastAsia="zh-TW"/>
        </w:rPr>
        <w:t>____________________________________</w:t>
      </w:r>
      <w:r w:rsidR="00625F52" w:rsidRPr="00625F52">
        <w:rPr>
          <w:rFonts w:asciiTheme="minorHAnsi" w:eastAsia="PMingLiU" w:hAnsiTheme="minorHAnsi"/>
          <w:sz w:val="22"/>
          <w:szCs w:val="22"/>
          <w:lang w:eastAsia="zh-TW"/>
        </w:rPr>
        <w:t>_</w:t>
      </w:r>
      <w:r w:rsidR="00625F52">
        <w:rPr>
          <w:rFonts w:asciiTheme="minorHAnsi" w:eastAsia="PMingLiU" w:hAnsiTheme="minorHAnsi"/>
          <w:sz w:val="22"/>
          <w:szCs w:val="22"/>
          <w:lang w:eastAsia="zh-TW"/>
        </w:rPr>
        <w:t>_</w:t>
      </w:r>
      <w:r w:rsidR="00625F52" w:rsidRPr="00625F52">
        <w:rPr>
          <w:rFonts w:asciiTheme="minorHAnsi" w:eastAsia="PMingLiU" w:hAnsiTheme="minorHAnsi"/>
          <w:sz w:val="22"/>
          <w:szCs w:val="22"/>
          <w:lang w:eastAsia="zh-TW"/>
        </w:rPr>
        <w:t>____</w:t>
      </w:r>
      <w:r w:rsidRPr="00625F52">
        <w:rPr>
          <w:rFonts w:asciiTheme="minorHAnsi" w:eastAsia="PMingLiU" w:hAnsiTheme="minorHAnsi"/>
          <w:sz w:val="22"/>
          <w:szCs w:val="22"/>
          <w:lang w:eastAsia="zh-TW"/>
        </w:rPr>
        <w:t xml:space="preserve">_ </w:t>
      </w:r>
      <w:r w:rsidRPr="00625F52">
        <w:rPr>
          <w:rFonts w:asciiTheme="minorHAnsi" w:eastAsia="PMingLiU" w:hAnsiTheme="minorHAnsi"/>
          <w:sz w:val="22"/>
          <w:szCs w:val="22"/>
          <w:lang w:eastAsia="zh-TW"/>
        </w:rPr>
        <w:t>日期</w:t>
      </w:r>
      <w:r w:rsidRPr="00625F52">
        <w:rPr>
          <w:rFonts w:asciiTheme="minorHAnsi" w:eastAsia="PMingLiU" w:hAnsiTheme="minorHAnsi"/>
          <w:sz w:val="22"/>
          <w:szCs w:val="22"/>
          <w:lang w:eastAsia="zh-TW"/>
        </w:rPr>
        <w:t xml:space="preserve"> ______</w:t>
      </w:r>
      <w:r w:rsidR="00625F52" w:rsidRPr="00625F52">
        <w:rPr>
          <w:rFonts w:asciiTheme="minorHAnsi" w:eastAsia="PMingLiU" w:hAnsiTheme="minorHAnsi"/>
          <w:sz w:val="22"/>
          <w:szCs w:val="22"/>
          <w:lang w:eastAsia="zh-TW"/>
        </w:rPr>
        <w:t>____</w:t>
      </w:r>
      <w:r w:rsidRPr="00625F52">
        <w:rPr>
          <w:rFonts w:asciiTheme="minorHAnsi" w:eastAsia="PMingLiU" w:hAnsiTheme="minorHAnsi"/>
          <w:sz w:val="22"/>
          <w:szCs w:val="22"/>
          <w:lang w:eastAsia="zh-TW"/>
        </w:rPr>
        <w:t>______</w:t>
      </w:r>
    </w:p>
    <w:p w:rsidR="00404D4C" w:rsidRPr="00625F52" w:rsidRDefault="00404D4C" w:rsidP="00404D4C">
      <w:pPr>
        <w:rPr>
          <w:rFonts w:asciiTheme="minorHAnsi" w:eastAsia="PMingLiU" w:hAnsiTheme="minorHAnsi"/>
          <w:sz w:val="12"/>
          <w:szCs w:val="12"/>
          <w:lang w:eastAsia="zh-TW"/>
        </w:rPr>
      </w:pPr>
    </w:p>
    <w:p w:rsidR="006E1C6E" w:rsidRPr="00625F52" w:rsidRDefault="005A473E" w:rsidP="00404D4C">
      <w:pPr>
        <w:rPr>
          <w:rFonts w:asciiTheme="minorHAnsi" w:eastAsia="PMingLiU" w:hAnsiTheme="minorHAnsi"/>
          <w:b/>
          <w:lang w:eastAsia="zh-TW"/>
        </w:rPr>
      </w:pPr>
      <w:r w:rsidRPr="00625F52">
        <w:rPr>
          <w:rFonts w:asciiTheme="minorHAnsi" w:eastAsia="PMingLiU" w:hAnsiTheme="minorHAnsi"/>
          <w:sz w:val="22"/>
          <w:szCs w:val="22"/>
          <w:lang w:eastAsia="zh-TW"/>
        </w:rPr>
        <w:t>經理或老闆簽名</w:t>
      </w:r>
      <w:r w:rsidRPr="00625F52">
        <w:rPr>
          <w:rFonts w:asciiTheme="minorHAnsi" w:eastAsia="PMingLiU" w:hAnsiTheme="minorHAnsi"/>
          <w:sz w:val="22"/>
          <w:szCs w:val="22"/>
          <w:lang w:eastAsia="zh-TW"/>
        </w:rPr>
        <w:t xml:space="preserve"> _________________________________</w:t>
      </w:r>
      <w:r w:rsidR="00625F52" w:rsidRPr="00625F52">
        <w:rPr>
          <w:rFonts w:asciiTheme="minorHAnsi" w:eastAsia="PMingLiU" w:hAnsiTheme="minorHAnsi"/>
          <w:sz w:val="22"/>
          <w:szCs w:val="22"/>
          <w:lang w:eastAsia="zh-TW"/>
        </w:rPr>
        <w:t>__</w:t>
      </w:r>
      <w:r w:rsidR="00625F52">
        <w:rPr>
          <w:rFonts w:asciiTheme="minorHAnsi" w:eastAsia="PMingLiU" w:hAnsiTheme="minorHAnsi"/>
          <w:sz w:val="22"/>
          <w:szCs w:val="22"/>
          <w:lang w:eastAsia="zh-TW"/>
        </w:rPr>
        <w:t>__</w:t>
      </w:r>
      <w:r w:rsidR="00625F52" w:rsidRPr="00625F52">
        <w:rPr>
          <w:rFonts w:asciiTheme="minorHAnsi" w:eastAsia="PMingLiU" w:hAnsiTheme="minorHAnsi"/>
          <w:sz w:val="22"/>
          <w:szCs w:val="22"/>
          <w:lang w:eastAsia="zh-TW"/>
        </w:rPr>
        <w:t>__</w:t>
      </w:r>
      <w:r w:rsidRPr="00625F52">
        <w:rPr>
          <w:rFonts w:asciiTheme="minorHAnsi" w:eastAsia="PMingLiU" w:hAnsiTheme="minorHAnsi"/>
          <w:sz w:val="22"/>
          <w:szCs w:val="22"/>
          <w:lang w:eastAsia="zh-TW"/>
        </w:rPr>
        <w:t xml:space="preserve">__ </w:t>
      </w:r>
      <w:r w:rsidRPr="00625F52">
        <w:rPr>
          <w:rFonts w:asciiTheme="minorHAnsi" w:eastAsia="PMingLiU" w:hAnsiTheme="minorHAnsi"/>
          <w:sz w:val="22"/>
          <w:szCs w:val="22"/>
          <w:lang w:eastAsia="zh-TW"/>
        </w:rPr>
        <w:t>日期</w:t>
      </w:r>
      <w:r w:rsidRPr="00625F52">
        <w:rPr>
          <w:rFonts w:asciiTheme="minorHAnsi" w:eastAsia="PMingLiU" w:hAnsiTheme="minorHAnsi"/>
          <w:sz w:val="22"/>
          <w:szCs w:val="22"/>
          <w:lang w:eastAsia="zh-TW"/>
        </w:rPr>
        <w:t xml:space="preserve"> _______</w:t>
      </w:r>
      <w:r w:rsidR="00625F52" w:rsidRPr="00625F52">
        <w:rPr>
          <w:rFonts w:asciiTheme="minorHAnsi" w:eastAsia="PMingLiU" w:hAnsiTheme="minorHAnsi"/>
          <w:sz w:val="22"/>
          <w:szCs w:val="22"/>
          <w:lang w:eastAsia="zh-TW"/>
        </w:rPr>
        <w:t>____</w:t>
      </w:r>
      <w:r w:rsidRPr="00625F52">
        <w:rPr>
          <w:rFonts w:asciiTheme="minorHAnsi" w:eastAsia="PMingLiU" w:hAnsiTheme="minorHAnsi"/>
          <w:sz w:val="22"/>
          <w:szCs w:val="22"/>
          <w:lang w:eastAsia="zh-TW"/>
        </w:rPr>
        <w:t>__</w:t>
      </w:r>
      <w:r w:rsidR="006E1C6E" w:rsidRPr="00625F52">
        <w:rPr>
          <w:rFonts w:asciiTheme="minorHAnsi" w:eastAsia="PMingLiU" w:hAnsiTheme="minorHAnsi" w:cs="Arial"/>
          <w:noProof/>
          <w:sz w:val="18"/>
        </w:rPr>
        <w:drawing>
          <wp:anchor distT="0" distB="0" distL="114300" distR="114300" simplePos="0" relativeHeight="251656192" behindDoc="0" locked="0" layoutInCell="1" allowOverlap="1" wp14:anchorId="22A86080" wp14:editId="308AC2E0">
            <wp:simplePos x="0" y="0"/>
            <wp:positionH relativeFrom="column">
              <wp:posOffset>7682865</wp:posOffset>
            </wp:positionH>
            <wp:positionV relativeFrom="paragraph">
              <wp:posOffset>-1586865</wp:posOffset>
            </wp:positionV>
            <wp:extent cx="1005991" cy="559647"/>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991" cy="559647"/>
                    </a:xfrm>
                    <a:prstGeom prst="rect">
                      <a:avLst/>
                    </a:prstGeom>
                    <a:noFill/>
                  </pic:spPr>
                </pic:pic>
              </a:graphicData>
            </a:graphic>
          </wp:anchor>
        </w:drawing>
      </w:r>
      <w:r w:rsidRPr="00625F52">
        <w:rPr>
          <w:rFonts w:asciiTheme="minorHAnsi" w:eastAsia="PMingLiU" w:hAnsiTheme="minorHAnsi"/>
          <w:sz w:val="22"/>
          <w:szCs w:val="22"/>
          <w:lang w:eastAsia="zh-TW"/>
        </w:rPr>
        <w:t>___</w:t>
      </w:r>
    </w:p>
    <w:sectPr w:rsidR="006E1C6E" w:rsidRPr="00625F52" w:rsidSect="00C87A3F">
      <w:footerReference w:type="default" r:id="rId9"/>
      <w:pgSz w:w="12240" w:h="15840"/>
      <w:pgMar w:top="900" w:right="1800" w:bottom="144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485" w:rsidRDefault="00CC7485" w:rsidP="006E1C6E">
      <w:r>
        <w:separator/>
      </w:r>
    </w:p>
  </w:endnote>
  <w:endnote w:type="continuationSeparator" w:id="0">
    <w:p w:rsidR="00CC7485" w:rsidRDefault="00CC7485" w:rsidP="006E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C6E" w:rsidRPr="00625F52" w:rsidRDefault="006E1C6E" w:rsidP="006E1C6E">
    <w:pPr>
      <w:pStyle w:val="Footer"/>
      <w:tabs>
        <w:tab w:val="right" w:pos="7740"/>
      </w:tabs>
      <w:jc w:val="center"/>
      <w:rPr>
        <w:rFonts w:asciiTheme="minorHAnsi" w:eastAsia="PMingLiU" w:hAnsiTheme="minorHAnsi" w:cstheme="minorHAnsi"/>
        <w:sz w:val="18"/>
      </w:rPr>
    </w:pPr>
    <w:r w:rsidRPr="00625F52">
      <w:rPr>
        <w:rFonts w:asciiTheme="minorHAnsi" w:eastAsia="PMingLiU" w:hAnsiTheme="minorHAnsi"/>
        <w:noProof/>
      </w:rPr>
      <w:drawing>
        <wp:anchor distT="0" distB="0" distL="114300" distR="114300" simplePos="0" relativeHeight="251658240" behindDoc="0" locked="0" layoutInCell="1" allowOverlap="0" wp14:anchorId="7C8F2A18" wp14:editId="1B4ED228">
          <wp:simplePos x="0" y="0"/>
          <wp:positionH relativeFrom="column">
            <wp:posOffset>-442652</wp:posOffset>
          </wp:positionH>
          <wp:positionV relativeFrom="paragraph">
            <wp:posOffset>109220</wp:posOffset>
          </wp:positionV>
          <wp:extent cx="509905" cy="509905"/>
          <wp:effectExtent l="0" t="0" r="4445" b="4445"/>
          <wp:wrapNone/>
          <wp:docPr id="4" name="Picture 1" descr="Description: Description: BOCO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BOCOlogo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anchor>
      </w:drawing>
    </w:r>
    <w:r w:rsidRPr="00625F52">
      <w:rPr>
        <w:rFonts w:asciiTheme="minorHAnsi" w:eastAsia="PMingLiU" w:hAnsiTheme="minorHAnsi" w:cstheme="minorHAnsi"/>
        <w:noProof/>
        <w:sz w:val="18"/>
      </w:rPr>
      <w:drawing>
        <wp:anchor distT="0" distB="0" distL="114300" distR="114300" simplePos="0" relativeHeight="251659264" behindDoc="0" locked="0" layoutInCell="1" allowOverlap="1" wp14:anchorId="39E1108A" wp14:editId="0A4446F7">
          <wp:simplePos x="0" y="0"/>
          <wp:positionH relativeFrom="column">
            <wp:posOffset>5172710</wp:posOffset>
          </wp:positionH>
          <wp:positionV relativeFrom="paragraph">
            <wp:posOffset>62230</wp:posOffset>
          </wp:positionV>
          <wp:extent cx="1005840" cy="55499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554990"/>
                  </a:xfrm>
                  <a:prstGeom prst="rect">
                    <a:avLst/>
                  </a:prstGeom>
                  <a:noFill/>
                </pic:spPr>
              </pic:pic>
            </a:graphicData>
          </a:graphic>
        </wp:anchor>
      </w:drawing>
    </w:r>
  </w:p>
  <w:p w:rsidR="006E1C6E" w:rsidRPr="00625F52" w:rsidRDefault="006E1C6E" w:rsidP="006E1C6E">
    <w:pPr>
      <w:pStyle w:val="Footer"/>
      <w:tabs>
        <w:tab w:val="right" w:pos="7740"/>
      </w:tabs>
      <w:jc w:val="center"/>
      <w:rPr>
        <w:rFonts w:asciiTheme="minorHAnsi" w:eastAsia="PMingLiU" w:hAnsiTheme="minorHAnsi" w:cstheme="minorHAnsi"/>
        <w:sz w:val="18"/>
      </w:rPr>
    </w:pPr>
  </w:p>
  <w:p w:rsidR="006E1C6E" w:rsidRPr="00625F52" w:rsidRDefault="006E1C6E" w:rsidP="006E1C6E">
    <w:pPr>
      <w:pStyle w:val="Footer"/>
      <w:tabs>
        <w:tab w:val="right" w:pos="7740"/>
      </w:tabs>
      <w:jc w:val="center"/>
      <w:rPr>
        <w:rFonts w:asciiTheme="minorHAnsi" w:eastAsia="PMingLiU" w:hAnsiTheme="minorHAnsi" w:cstheme="minorHAnsi"/>
        <w:sz w:val="18"/>
      </w:rPr>
    </w:pPr>
    <w:r w:rsidRPr="00625F52">
      <w:rPr>
        <w:rFonts w:asciiTheme="minorHAnsi" w:eastAsia="PMingLiU" w:hAnsiTheme="minorHAnsi" w:cstheme="minorHAnsi"/>
        <w:sz w:val="18"/>
      </w:rPr>
      <w:t xml:space="preserve">Boulder County Public Health </w:t>
    </w:r>
    <w:proofErr w:type="spellStart"/>
    <w:r w:rsidRPr="00625F52">
      <w:rPr>
        <w:rFonts w:asciiTheme="minorHAnsi" w:eastAsia="PMingLiU" w:hAnsiTheme="minorHAnsi" w:cstheme="minorHAnsi"/>
        <w:sz w:val="18"/>
      </w:rPr>
      <w:t>環境衛生部</w:t>
    </w:r>
    <w:proofErr w:type="spellEnd"/>
  </w:p>
  <w:p w:rsidR="006E1C6E" w:rsidRPr="00625F52" w:rsidRDefault="006E1C6E" w:rsidP="006E1C6E">
    <w:pPr>
      <w:pStyle w:val="Footer"/>
      <w:tabs>
        <w:tab w:val="right" w:pos="7740"/>
      </w:tabs>
      <w:jc w:val="center"/>
      <w:rPr>
        <w:rFonts w:asciiTheme="minorHAnsi" w:eastAsia="PMingLiU" w:hAnsiTheme="minorHAnsi" w:cstheme="minorHAnsi"/>
        <w:sz w:val="18"/>
      </w:rPr>
    </w:pPr>
    <w:r w:rsidRPr="00625F52">
      <w:rPr>
        <w:rFonts w:asciiTheme="minorHAnsi" w:eastAsia="PMingLiU" w:hAnsiTheme="minorHAnsi" w:cstheme="minorHAnsi"/>
        <w:sz w:val="18"/>
      </w:rPr>
      <w:t xml:space="preserve">3450 Broadway, Boulder 80304 · 303.441.1564 · </w:t>
    </w:r>
    <w:hyperlink r:id="rId3" w:history="1">
      <w:r w:rsidRPr="00625F52">
        <w:rPr>
          <w:rStyle w:val="Hyperlink"/>
          <w:rFonts w:asciiTheme="minorHAnsi" w:eastAsia="PMingLiU" w:hAnsiTheme="minorHAnsi" w:cstheme="minorHAnsi"/>
          <w:sz w:val="18"/>
        </w:rPr>
        <w:t>www.BoulderCountyFood.org</w:t>
      </w:r>
    </w:hyperlink>
  </w:p>
  <w:p w:rsidR="006E1C6E" w:rsidRPr="00625F52" w:rsidRDefault="006E1C6E">
    <w:pPr>
      <w:pStyle w:val="Footer"/>
      <w:rPr>
        <w:rFonts w:asciiTheme="minorHAnsi" w:eastAsia="PMingLiU"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485" w:rsidRDefault="00CC7485" w:rsidP="006E1C6E">
      <w:r>
        <w:separator/>
      </w:r>
    </w:p>
  </w:footnote>
  <w:footnote w:type="continuationSeparator" w:id="0">
    <w:p w:rsidR="00CC7485" w:rsidRDefault="00CC7485" w:rsidP="006E1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13F"/>
    <w:multiLevelType w:val="hybridMultilevel"/>
    <w:tmpl w:val="84D439C4"/>
    <w:lvl w:ilvl="0" w:tplc="A1F49B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0F6486"/>
    <w:multiLevelType w:val="hybridMultilevel"/>
    <w:tmpl w:val="671ABF8A"/>
    <w:lvl w:ilvl="0" w:tplc="A1F49B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DA1F10"/>
    <w:multiLevelType w:val="hybridMultilevel"/>
    <w:tmpl w:val="D67E4DA8"/>
    <w:lvl w:ilvl="0" w:tplc="A1F49B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442"/>
    <w:rsid w:val="000E4BD9"/>
    <w:rsid w:val="000E6FD6"/>
    <w:rsid w:val="001258CD"/>
    <w:rsid w:val="002121DD"/>
    <w:rsid w:val="00241442"/>
    <w:rsid w:val="003F67AC"/>
    <w:rsid w:val="00404D4C"/>
    <w:rsid w:val="00450E7D"/>
    <w:rsid w:val="004856B8"/>
    <w:rsid w:val="004B1938"/>
    <w:rsid w:val="005A473E"/>
    <w:rsid w:val="005C21DA"/>
    <w:rsid w:val="00625F52"/>
    <w:rsid w:val="00672DA2"/>
    <w:rsid w:val="006E1C6E"/>
    <w:rsid w:val="007A5052"/>
    <w:rsid w:val="00AF3D8E"/>
    <w:rsid w:val="00B06028"/>
    <w:rsid w:val="00C87A3F"/>
    <w:rsid w:val="00CC7485"/>
    <w:rsid w:val="00E818AF"/>
    <w:rsid w:val="00EF07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D4C"/>
    <w:pPr>
      <w:ind w:left="720"/>
      <w:contextualSpacing/>
    </w:pPr>
  </w:style>
  <w:style w:type="paragraph" w:styleId="Footer">
    <w:name w:val="footer"/>
    <w:basedOn w:val="Normal"/>
    <w:link w:val="FooterChar"/>
    <w:uiPriority w:val="99"/>
    <w:unhideWhenUsed/>
    <w:rsid w:val="006E1C6E"/>
    <w:pPr>
      <w:tabs>
        <w:tab w:val="center" w:pos="4680"/>
        <w:tab w:val="right" w:pos="9360"/>
      </w:tabs>
    </w:pPr>
  </w:style>
  <w:style w:type="character" w:customStyle="1" w:styleId="FooterChar">
    <w:name w:val="Footer Char"/>
    <w:basedOn w:val="DefaultParagraphFont"/>
    <w:link w:val="Footer"/>
    <w:uiPriority w:val="99"/>
    <w:rsid w:val="006E1C6E"/>
    <w:rPr>
      <w:sz w:val="24"/>
      <w:szCs w:val="24"/>
    </w:rPr>
  </w:style>
  <w:style w:type="character" w:styleId="Hyperlink">
    <w:name w:val="Hyperlink"/>
    <w:basedOn w:val="DefaultParagraphFont"/>
    <w:uiPriority w:val="99"/>
    <w:unhideWhenUsed/>
    <w:rsid w:val="006E1C6E"/>
    <w:rPr>
      <w:color w:val="0000FF" w:themeColor="hyperlink"/>
      <w:u w:val="single"/>
    </w:rPr>
  </w:style>
  <w:style w:type="paragraph" w:styleId="BalloonText">
    <w:name w:val="Balloon Text"/>
    <w:basedOn w:val="Normal"/>
    <w:link w:val="BalloonTextChar"/>
    <w:uiPriority w:val="99"/>
    <w:semiHidden/>
    <w:unhideWhenUsed/>
    <w:rsid w:val="006E1C6E"/>
    <w:rPr>
      <w:rFonts w:ascii="Tahoma" w:hAnsi="Tahoma" w:cs="Tahoma"/>
      <w:sz w:val="16"/>
      <w:szCs w:val="16"/>
    </w:rPr>
  </w:style>
  <w:style w:type="character" w:customStyle="1" w:styleId="BalloonTextChar">
    <w:name w:val="Balloon Text Char"/>
    <w:basedOn w:val="DefaultParagraphFont"/>
    <w:link w:val="BalloonText"/>
    <w:uiPriority w:val="99"/>
    <w:semiHidden/>
    <w:rsid w:val="006E1C6E"/>
    <w:rPr>
      <w:rFonts w:ascii="Tahoma" w:hAnsi="Tahoma" w:cs="Tahoma"/>
      <w:sz w:val="16"/>
      <w:szCs w:val="16"/>
    </w:rPr>
  </w:style>
  <w:style w:type="paragraph" w:styleId="Header">
    <w:name w:val="header"/>
    <w:basedOn w:val="Normal"/>
    <w:link w:val="HeaderChar"/>
    <w:uiPriority w:val="99"/>
    <w:unhideWhenUsed/>
    <w:rsid w:val="006E1C6E"/>
    <w:pPr>
      <w:tabs>
        <w:tab w:val="center" w:pos="4680"/>
        <w:tab w:val="right" w:pos="9360"/>
      </w:tabs>
    </w:pPr>
  </w:style>
  <w:style w:type="character" w:customStyle="1" w:styleId="HeaderChar">
    <w:name w:val="Header Char"/>
    <w:basedOn w:val="DefaultParagraphFont"/>
    <w:link w:val="Header"/>
    <w:uiPriority w:val="99"/>
    <w:rsid w:val="006E1C6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D4C"/>
    <w:pPr>
      <w:ind w:left="720"/>
      <w:contextualSpacing/>
    </w:pPr>
  </w:style>
  <w:style w:type="paragraph" w:styleId="Footer">
    <w:name w:val="footer"/>
    <w:basedOn w:val="Normal"/>
    <w:link w:val="FooterChar"/>
    <w:uiPriority w:val="99"/>
    <w:unhideWhenUsed/>
    <w:rsid w:val="006E1C6E"/>
    <w:pPr>
      <w:tabs>
        <w:tab w:val="center" w:pos="4680"/>
        <w:tab w:val="right" w:pos="9360"/>
      </w:tabs>
    </w:pPr>
  </w:style>
  <w:style w:type="character" w:customStyle="1" w:styleId="FooterChar">
    <w:name w:val="Footer Char"/>
    <w:basedOn w:val="DefaultParagraphFont"/>
    <w:link w:val="Footer"/>
    <w:uiPriority w:val="99"/>
    <w:rsid w:val="006E1C6E"/>
    <w:rPr>
      <w:sz w:val="24"/>
      <w:szCs w:val="24"/>
    </w:rPr>
  </w:style>
  <w:style w:type="character" w:styleId="Hyperlink">
    <w:name w:val="Hyperlink"/>
    <w:basedOn w:val="DefaultParagraphFont"/>
    <w:uiPriority w:val="99"/>
    <w:unhideWhenUsed/>
    <w:rsid w:val="006E1C6E"/>
    <w:rPr>
      <w:color w:val="0000FF" w:themeColor="hyperlink"/>
      <w:u w:val="single"/>
    </w:rPr>
  </w:style>
  <w:style w:type="paragraph" w:styleId="BalloonText">
    <w:name w:val="Balloon Text"/>
    <w:basedOn w:val="Normal"/>
    <w:link w:val="BalloonTextChar"/>
    <w:uiPriority w:val="99"/>
    <w:semiHidden/>
    <w:unhideWhenUsed/>
    <w:rsid w:val="006E1C6E"/>
    <w:rPr>
      <w:rFonts w:ascii="Tahoma" w:hAnsi="Tahoma" w:cs="Tahoma"/>
      <w:sz w:val="16"/>
      <w:szCs w:val="16"/>
    </w:rPr>
  </w:style>
  <w:style w:type="character" w:customStyle="1" w:styleId="BalloonTextChar">
    <w:name w:val="Balloon Text Char"/>
    <w:basedOn w:val="DefaultParagraphFont"/>
    <w:link w:val="BalloonText"/>
    <w:uiPriority w:val="99"/>
    <w:semiHidden/>
    <w:rsid w:val="006E1C6E"/>
    <w:rPr>
      <w:rFonts w:ascii="Tahoma" w:hAnsi="Tahoma" w:cs="Tahoma"/>
      <w:sz w:val="16"/>
      <w:szCs w:val="16"/>
    </w:rPr>
  </w:style>
  <w:style w:type="paragraph" w:styleId="Header">
    <w:name w:val="header"/>
    <w:basedOn w:val="Normal"/>
    <w:link w:val="HeaderChar"/>
    <w:uiPriority w:val="99"/>
    <w:unhideWhenUsed/>
    <w:rsid w:val="006E1C6E"/>
    <w:pPr>
      <w:tabs>
        <w:tab w:val="center" w:pos="4680"/>
        <w:tab w:val="right" w:pos="9360"/>
      </w:tabs>
    </w:pPr>
  </w:style>
  <w:style w:type="character" w:customStyle="1" w:styleId="HeaderChar">
    <w:name w:val="Header Char"/>
    <w:basedOn w:val="DefaultParagraphFont"/>
    <w:link w:val="Header"/>
    <w:uiPriority w:val="99"/>
    <w:rsid w:val="006E1C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http://www.BoulderCountyFood.org"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ibraryDocType xmlns="f05f512a-634a-418a-8491-f85ff5898cc2" xsi:nil="true"/>
    <HealthProgram xmlns="4348f7d8-90ab-4fd6-a29b-00b9d36e02c8">Consumer Protection</HealthProgram>
    <PublishingExpirationDate xmlns="http://schemas.microsoft.com/sharepoint/v3" xsi:nil="true"/>
    <DeptOffice xmlns="http://schemas.microsoft.com/sharepoint/v3">
      <Value>Public Health</Value>
    </DeptOffice>
    <PublishingStartDate xmlns="http://schemas.microsoft.com/sharepoint/v3" xsi:nil="true"/>
    <Division xmlns="4348f7d8-90ab-4fd6-a29b-00b9d36e02c8">Environmental Health</Divi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002B9059A4F941BEE361CF7FE3E11E" ma:contentTypeVersion="8" ma:contentTypeDescription="Create a new document." ma:contentTypeScope="" ma:versionID="3b6d6339b6e3c1e9f00e12b4644e0453">
  <xsd:schema xmlns:xsd="http://www.w3.org/2001/XMLSchema" xmlns:p="http://schemas.microsoft.com/office/2006/metadata/properties" xmlns:ns1="http://schemas.microsoft.com/sharepoint/v3" xmlns:ns2="f05f512a-634a-418a-8491-f85ff5898cc2" xmlns:ns3="4348f7d8-90ab-4fd6-a29b-00b9d36e02c8" targetNamespace="http://schemas.microsoft.com/office/2006/metadata/properties" ma:root="true" ma:fieldsID="949d45f4f8491565cf7a80906970d16c" ns1:_="" ns2:_="" ns3:_="">
    <xsd:import namespace="http://schemas.microsoft.com/sharepoint/v3"/>
    <xsd:import namespace="f05f512a-634a-418a-8491-f85ff5898cc2"/>
    <xsd:import namespace="4348f7d8-90ab-4fd6-a29b-00b9d36e02c8"/>
    <xsd:element name="properties">
      <xsd:complexType>
        <xsd:sequence>
          <xsd:element name="documentManagement">
            <xsd:complexType>
              <xsd:all>
                <xsd:element ref="ns1:DeptOffice" minOccurs="0"/>
                <xsd:element ref="ns2:LibraryDocType" minOccurs="0"/>
                <xsd:element ref="ns1:PublishingExpirationDate" minOccurs="0"/>
                <xsd:element ref="ns1:PublishingStartDate" minOccurs="0"/>
                <xsd:element ref="ns3:HealthProgram" minOccurs="0"/>
                <xsd:element ref="ns3:Divis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ptOffice" ma:index="2" nillable="true" ma:displayName="Department or Office" ma:internalName="DeptOffice" ma:requiredMultiChoice="true">
      <xsd:complexType>
        <xsd:complexContent>
          <xsd:extension base="dms:MultiChoice">
            <xsd:sequence>
              <xsd:element name="Value" maxOccurs="unbounded" minOccurs="0" nillable="true">
                <xsd:simpleType>
                  <xsd:restriction base="dms:Choice">
                    <xsd:enumeration value="Administrative Services"/>
                    <xsd:enumeration value="Assessor"/>
                    <xsd:enumeration value="Board of County Commissioners"/>
                    <xsd:enumeration value="Budget"/>
                    <xsd:enumeration value="Clerk and Recorder"/>
                    <xsd:enumeration value="Coroner's Office"/>
                    <xsd:enumeration value="County Attorney"/>
                    <xsd:enumeration value="Community Services"/>
                    <xsd:enumeration value="District Attorney"/>
                    <xsd:enumeration value="Financial Services"/>
                    <xsd:enumeration value="Housing and Human Services"/>
                    <xsd:enumeration value="Human Resources"/>
                    <xsd:enumeration value="Land Use"/>
                    <xsd:enumeration value="Parks and Open Space"/>
                    <xsd:enumeration value="Public Health"/>
                    <xsd:enumeration value="Purchasing"/>
                    <xsd:enumeration value="Resource Conservation"/>
                    <xsd:enumeration value="Sheriff"/>
                    <xsd:enumeration value="Treasurer"/>
                    <xsd:enumeration value="Transportation"/>
                    <xsd:enumeration value="Youth Corps"/>
                  </xsd:restriction>
                </xsd:simpleType>
              </xsd:element>
            </xsd:sequence>
          </xsd:extension>
        </xsd:complexContent>
      </xsd:complexType>
    </xsd:element>
    <xsd:element name="PublishingExpirationDate" ma:index="4" nillable="true" ma:displayName="Scheduling End Date" ma:description="" ma:hidden="true" ma:internalName="PublishingExpirationDate" ma:readOnly="false">
      <xsd:simpleType>
        <xsd:restriction base="dms:Unknown"/>
      </xsd:simpleType>
    </xsd:element>
    <xsd:element name="PublishingStartDate" ma:index="5"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f05f512a-634a-418a-8491-f85ff5898cc2" elementFormDefault="qualified">
    <xsd:import namespace="http://schemas.microsoft.com/office/2006/documentManagement/types"/>
    <xsd:element name="LibraryDocType" ma:index="3" nillable="true" ma:displayName="Library DocType" ma:description="Types of documents available in doc library" ma:format="Dropdown" ma:internalName="LibraryDocType">
      <xsd:simpleType>
        <xsd:restriction base="dms:Choice">
          <xsd:enumeration value="Agendas"/>
          <xsd:enumeration value="Agreements"/>
          <xsd:enumeration value="Brochures"/>
          <xsd:enumeration value="Forms and Applications"/>
          <xsd:enumeration value="Manuals"/>
          <xsd:enumeration value="Maps"/>
          <xsd:enumeration value="Minutes"/>
          <xsd:enumeration value="Newsletters"/>
          <xsd:enumeration value="Ordinances"/>
          <xsd:enumeration value="Organizational Charts"/>
          <xsd:enumeration value="Photos"/>
          <xsd:enumeration value="Plans"/>
          <xsd:enumeration value="Policies"/>
          <xsd:enumeration value="Posters"/>
          <xsd:enumeration value="Presentations"/>
          <xsd:enumeration value="Procedures"/>
          <xsd:enumeration value="Regulations"/>
          <xsd:enumeration value="Reports"/>
          <xsd:enumeration value="Resolutions"/>
          <xsd:enumeration value="Surveys"/>
          <xsd:enumeration value="Videos"/>
        </xsd:restriction>
      </xsd:simpleType>
    </xsd:element>
  </xsd:schema>
  <xsd:schema xmlns:xsd="http://www.w3.org/2001/XMLSchema" xmlns:dms="http://schemas.microsoft.com/office/2006/documentManagement/types" targetNamespace="4348f7d8-90ab-4fd6-a29b-00b9d36e02c8" elementFormDefault="qualified">
    <xsd:import namespace="http://schemas.microsoft.com/office/2006/documentManagement/types"/>
    <xsd:element name="HealthProgram" ma:index="12" nillable="true" ma:displayName="HealthProgram" ma:format="Dropdown" ma:internalName="HealthProgram">
      <xsd:simpleType>
        <xsd:restriction base="dms:Choice">
          <xsd:enumeration value="Adult Services"/>
          <xsd:enumeration value="Air Quality/Hazardous Waste"/>
          <xsd:enumeration value="Alcohol Diversion"/>
          <xsd:enumeration value="Board of Health"/>
          <xsd:enumeration value="Business Sustainability"/>
          <xsd:enumeration value="Child Health Promotion"/>
          <xsd:enumeration value="Children with Special Needs"/>
          <xsd:enumeration value="Community Infant Program"/>
          <xsd:enumeration value="Consumer Protection"/>
          <xsd:enumeration value="Disease Control"/>
          <xsd:enumeration value="DUI Program"/>
          <xsd:enumeration value="Emergency Preparedness"/>
          <xsd:enumeration value="GENESIS"/>
          <xsd:enumeration value="GENESISTER"/>
          <xsd:enumeration value="Health Planning"/>
          <xsd:enumeration value="HIV/STI Outreach"/>
          <xsd:enumeration value="Immunization"/>
          <xsd:enumeration value="Intensive Services (Detox)"/>
          <xsd:enumeration value="Nurse-Family Partnership"/>
          <xsd:enumeration value="OASOS"/>
          <xsd:enumeration value="PHIP"/>
          <xsd:enumeration value="Prevention/Intervention"/>
          <xsd:enumeration value="Specialized Women's Services"/>
          <xsd:enumeration value="Teen Programs"/>
          <xsd:enumeration value="Tobacco"/>
          <xsd:enumeration value="Tuberculosis"/>
          <xsd:enumeration value="Vector Control"/>
          <xsd:enumeration value="Vital Records"/>
          <xsd:enumeration value="Volunteer Services"/>
          <xsd:enumeration value="Water Quality"/>
          <xsd:enumeration value="Women, Infants, &amp; Children"/>
          <xsd:enumeration value="YRBS"/>
        </xsd:restriction>
      </xsd:simpleType>
    </xsd:element>
    <xsd:element name="Division" ma:index="13" nillable="true" ma:displayName="Public Health Division" ma:description="Public Health Division" ma:format="Dropdown" ma:internalName="Division">
      <xsd:simpleType>
        <xsd:restriction base="dms:Choice">
          <xsd:enumeration value="Administration"/>
          <xsd:enumeration value="Addiction Recovery"/>
          <xsd:enumeration value="Communicable Disease"/>
          <xsd:enumeration value="Community Health"/>
          <xsd:enumeration value="Environmental Health"/>
          <xsd:enumeration value="Family Healt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0C86BFD-C9A9-4E60-934E-10F089FBB5FF}"/>
</file>

<file path=customXml/itemProps2.xml><?xml version="1.0" encoding="utf-8"?>
<ds:datastoreItem xmlns:ds="http://schemas.openxmlformats.org/officeDocument/2006/customXml" ds:itemID="{889090B5-12EC-4D47-9DD1-7919EEF5B6B7}"/>
</file>

<file path=customXml/itemProps3.xml><?xml version="1.0" encoding="utf-8"?>
<ds:datastoreItem xmlns:ds="http://schemas.openxmlformats.org/officeDocument/2006/customXml" ds:itemID="{799395B3-BAE7-4E72-9FF2-F0B06463875A}"/>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189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Boulder County</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 Training Checklist in Word Chinese</dc:title>
  <dc:creator>McNamara, Maureen</dc:creator>
  <cp:lastModifiedBy>McNamara, Maureen</cp:lastModifiedBy>
  <cp:revision>2</cp:revision>
  <cp:lastPrinted>2013-02-14T21:07:00Z</cp:lastPrinted>
  <dcterms:created xsi:type="dcterms:W3CDTF">2013-04-23T21:36:00Z</dcterms:created>
  <dcterms:modified xsi:type="dcterms:W3CDTF">2013-04-23T21:36:00Z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0x010100BA002B9059A4F941BEE361CF7FE3E11E</vt:lpwstr>
  </property>
</Properties>
</file>